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8D8D" w14:textId="242E7ACF" w:rsidR="000B4161" w:rsidRPr="00A42D60" w:rsidRDefault="000B4161" w:rsidP="00A42D60">
      <w:pPr>
        <w:jc w:val="center"/>
        <w:rPr>
          <w:rFonts w:ascii="Arial" w:hAnsi="Arial" w:cs="Arial"/>
          <w:b/>
          <w:sz w:val="24"/>
          <w:szCs w:val="24"/>
        </w:rPr>
      </w:pPr>
      <w:r w:rsidRPr="00A42D60">
        <w:rPr>
          <w:rFonts w:ascii="Arial" w:hAnsi="Arial" w:cs="Arial"/>
          <w:b/>
          <w:sz w:val="24"/>
          <w:szCs w:val="24"/>
        </w:rPr>
        <w:t>В Московской области прошла Летняя школа в рамках подготовки к Международной олимпиаде по финансовой безопасности</w:t>
      </w:r>
    </w:p>
    <w:p w14:paraId="786106EB" w14:textId="262A2E9B" w:rsidR="000B4161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>Завершена работа Летней образовательной школы, которая проходила в Подмосковье с 9 по 17 июня.  На протяжении недели школьники из разных регионов России участвовали в практических занятиях и мастер-классах, слушали лекции преподавателей ведущих вузов страны, сотрудников и экспертов в области финансовой безопасности.</w:t>
      </w:r>
    </w:p>
    <w:p w14:paraId="41D73C76" w14:textId="3B4AB282" w:rsidR="000B4161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>Проведение Летней школы было организовано Физическим институтом им. П.Н. Лебедева РАН (ФИАН) и Финансовым университетом при Правительстве РФ при содействии Росфинмониторинга и МУМЦФМ.</w:t>
      </w:r>
    </w:p>
    <w:p w14:paraId="57D6B6A9" w14:textId="3BAEFE48" w:rsidR="000B4161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 xml:space="preserve">В рамках образовательной программы для учащихся 8-10 классов были подготовлены лекции и семинары по темам «Математика», «Теория вероятности», «Комбинаторика», «Онтология», «Финансовая разведка», «Треугольник мошенничества» и другие. </w:t>
      </w:r>
    </w:p>
    <w:p w14:paraId="6C04A6E5" w14:textId="435DD23E" w:rsidR="000B4161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>Кроме того, школьники приняли участие в тематических мастер-классах и деловых играх, а также получили практический опыт работы с игровой платформой «Графус», обучающей системой по проведению финансовых расследований.</w:t>
      </w:r>
    </w:p>
    <w:p w14:paraId="147371E5" w14:textId="0157764F" w:rsidR="000B4161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 xml:space="preserve">Участники Летней школы представляли разные регионы Российской Федерации. Старшеклассники приехали из Москвы, Московской и Ростовской областей, Луганской и Донецкой Народных Республик, из Севастополя и Республики Крым, а также из Запорожской и Херсонской областей. </w:t>
      </w:r>
    </w:p>
    <w:p w14:paraId="120E0ED1" w14:textId="136269C0" w:rsidR="000B4161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>Составы команд, на которые разделили учащихся, были подобраны случайным образом для обеспечения наилучшего результата обучения. Так, все школьники, имея свои разные сильные стороны, смогли многому научиться в игровой форме и друг у друга.</w:t>
      </w:r>
    </w:p>
    <w:p w14:paraId="5945629E" w14:textId="4C1FDC54" w:rsidR="00B1499B" w:rsidRPr="00A42D60" w:rsidRDefault="000B4161" w:rsidP="00A42D60">
      <w:pPr>
        <w:jc w:val="both"/>
        <w:rPr>
          <w:rFonts w:ascii="Arial" w:hAnsi="Arial" w:cs="Arial"/>
          <w:sz w:val="24"/>
          <w:szCs w:val="24"/>
        </w:rPr>
      </w:pPr>
      <w:r w:rsidRPr="00A42D60">
        <w:rPr>
          <w:rFonts w:ascii="Arial" w:hAnsi="Arial" w:cs="Arial"/>
          <w:sz w:val="24"/>
          <w:szCs w:val="24"/>
        </w:rPr>
        <w:t>Руководитель Центра межолимпиадной подготовки школьников и студентов ФИАН Владимир Глотов отметил значимость и необходимость проведения подобных образовательных школ:</w:t>
      </w:r>
      <w:r w:rsidR="00A42D60">
        <w:rPr>
          <w:rFonts w:ascii="Arial" w:hAnsi="Arial" w:cs="Arial"/>
          <w:sz w:val="24"/>
          <w:szCs w:val="24"/>
        </w:rPr>
        <w:t xml:space="preserve"> </w:t>
      </w:r>
      <w:r w:rsidRPr="00A42D60">
        <w:rPr>
          <w:rFonts w:ascii="Arial" w:hAnsi="Arial" w:cs="Arial"/>
          <w:sz w:val="24"/>
          <w:szCs w:val="24"/>
        </w:rPr>
        <w:t>«Сейчас мы успешно провели обучающее мероприятие для российских школьников. Похожие школы проходят и в других странах-участниках Евразийской группы по противодействию легализации преступных доходов и финансированию терроризма. Сегодня жизненно важно объединить методики преподавания финансовой грамотности. Это – необходимые меры для повышения стандартов образования в сфере финансовой безопасности в государствах-членах ЕАГ».</w:t>
      </w:r>
      <w:bookmarkStart w:id="0" w:name="_GoBack"/>
      <w:bookmarkEnd w:id="0"/>
    </w:p>
    <w:sectPr w:rsidR="00B1499B" w:rsidRPr="00A4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40"/>
    <w:rsid w:val="000B4161"/>
    <w:rsid w:val="00A42D60"/>
    <w:rsid w:val="00B1499B"/>
    <w:rsid w:val="00E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A4C2"/>
  <w15:chartTrackingRefBased/>
  <w15:docId w15:val="{66878457-E891-4AA4-A84C-9A5D5AA2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Company>АНО Национальные Приоритеты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Петрошай Анна Владимировна</dc:creator>
  <cp:keywords/>
  <dc:description/>
  <cp:lastModifiedBy>Петрошай Анна Владимировна</cp:lastModifiedBy>
  <cp:revision>5</cp:revision>
  <dcterms:created xsi:type="dcterms:W3CDTF">2023-06-27T10:11:00Z</dcterms:created>
  <dcterms:modified xsi:type="dcterms:W3CDTF">2023-06-27T10:18:00Z</dcterms:modified>
</cp:coreProperties>
</file>